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43DE" w14:textId="23C3BAF3" w:rsidR="000C5F3D" w:rsidRPr="00776D8D" w:rsidRDefault="00776D8D">
      <w:pPr>
        <w:rPr>
          <w:sz w:val="24"/>
          <w:szCs w:val="24"/>
        </w:rPr>
      </w:pPr>
      <w:r w:rsidRPr="00776D8D">
        <w:rPr>
          <w:noProof/>
          <w:sz w:val="24"/>
          <w:szCs w:val="24"/>
        </w:rPr>
        <w:drawing>
          <wp:inline distT="0" distB="0" distL="0" distR="0" wp14:anchorId="4C1D2CA3" wp14:editId="5D2E2D41">
            <wp:extent cx="220027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7B167" w14:textId="218D8DF1" w:rsidR="00776D8D" w:rsidRPr="00776D8D" w:rsidRDefault="00776D8D">
      <w:pPr>
        <w:rPr>
          <w:sz w:val="24"/>
          <w:szCs w:val="24"/>
        </w:rPr>
      </w:pPr>
    </w:p>
    <w:p w14:paraId="5B0B825D" w14:textId="76DA1ACD" w:rsidR="00622576" w:rsidRDefault="00776D8D" w:rsidP="0075091B">
      <w:pPr>
        <w:spacing w:after="0" w:line="240" w:lineRule="auto"/>
        <w:rPr>
          <w:rFonts w:cstheme="minorHAnsi"/>
          <w:sz w:val="24"/>
          <w:szCs w:val="24"/>
        </w:rPr>
      </w:pPr>
      <w:r w:rsidRPr="004B3808">
        <w:rPr>
          <w:rFonts w:cstheme="minorHAnsi"/>
          <w:b/>
          <w:bCs/>
          <w:sz w:val="24"/>
          <w:szCs w:val="24"/>
        </w:rPr>
        <w:t>CME Activity Title</w:t>
      </w:r>
      <w:r w:rsidR="00622576" w:rsidRPr="004B3808">
        <w:rPr>
          <w:rFonts w:cstheme="minorHAnsi"/>
          <w:b/>
          <w:bCs/>
          <w:sz w:val="24"/>
          <w:szCs w:val="24"/>
        </w:rPr>
        <w:t xml:space="preserve">:  Pediatric Case Conference </w:t>
      </w:r>
      <w:r w:rsidRPr="004B3808">
        <w:rPr>
          <w:rFonts w:cstheme="minorHAnsi"/>
          <w:sz w:val="24"/>
          <w:szCs w:val="24"/>
        </w:rPr>
        <w:t xml:space="preserve"> – </w:t>
      </w:r>
      <w:r w:rsidR="00A229CE" w:rsidRPr="004B3808">
        <w:rPr>
          <w:rFonts w:cstheme="minorHAnsi"/>
          <w:sz w:val="24"/>
          <w:szCs w:val="24"/>
        </w:rPr>
        <w:t xml:space="preserve"> </w:t>
      </w:r>
      <w:r w:rsidR="003840BD" w:rsidRPr="004B3808">
        <w:rPr>
          <w:rFonts w:cstheme="minorHAnsi"/>
          <w:sz w:val="24"/>
          <w:szCs w:val="24"/>
        </w:rPr>
        <w:t>Topic</w:t>
      </w:r>
      <w:r w:rsidR="009334B3">
        <w:rPr>
          <w:rFonts w:cstheme="minorHAnsi"/>
          <w:sz w:val="24"/>
          <w:szCs w:val="24"/>
        </w:rPr>
        <w:t xml:space="preserve"> #1</w:t>
      </w:r>
      <w:r w:rsidR="00076BD1" w:rsidRPr="004B3808">
        <w:rPr>
          <w:rFonts w:cstheme="minorHAnsi"/>
          <w:sz w:val="24"/>
          <w:szCs w:val="24"/>
        </w:rPr>
        <w:t>:</w:t>
      </w:r>
      <w:r w:rsidR="003840BD" w:rsidRPr="004B3808">
        <w:rPr>
          <w:rFonts w:cstheme="minorHAnsi"/>
          <w:sz w:val="24"/>
          <w:szCs w:val="24"/>
        </w:rPr>
        <w:t xml:space="preserve"> </w:t>
      </w:r>
      <w:r w:rsidR="00622576" w:rsidRPr="004B3808">
        <w:rPr>
          <w:rFonts w:cstheme="minorHAnsi"/>
          <w:sz w:val="24"/>
          <w:szCs w:val="24"/>
        </w:rPr>
        <w:t xml:space="preserve"> </w:t>
      </w:r>
      <w:r w:rsidR="004B3808" w:rsidRPr="004B3808">
        <w:rPr>
          <w:rFonts w:cstheme="minorHAnsi"/>
          <w:sz w:val="24"/>
          <w:szCs w:val="24"/>
          <w:u w:val="single"/>
        </w:rPr>
        <w:t>Newborn Nursery</w:t>
      </w:r>
      <w:r w:rsidR="00622576" w:rsidRPr="004B3808">
        <w:rPr>
          <w:rFonts w:cstheme="minorHAnsi"/>
          <w:sz w:val="24"/>
          <w:szCs w:val="24"/>
        </w:rPr>
        <w:t xml:space="preserve"> - Interesting Case of the Week</w:t>
      </w:r>
    </w:p>
    <w:p w14:paraId="6E90E769" w14:textId="20351116" w:rsidR="0075091B" w:rsidRPr="004B3808" w:rsidRDefault="0075091B" w:rsidP="0075091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</w:t>
      </w:r>
      <w:r w:rsidRPr="004B3808">
        <w:rPr>
          <w:rFonts w:cstheme="minorHAnsi"/>
          <w:sz w:val="24"/>
          <w:szCs w:val="24"/>
        </w:rPr>
        <w:t>Topic</w:t>
      </w:r>
      <w:r w:rsidR="009334B3">
        <w:rPr>
          <w:rFonts w:cstheme="minorHAnsi"/>
          <w:sz w:val="24"/>
          <w:szCs w:val="24"/>
        </w:rPr>
        <w:t xml:space="preserve"> #2</w:t>
      </w:r>
      <w:r w:rsidRPr="004B3808">
        <w:rPr>
          <w:rFonts w:cstheme="minorHAnsi"/>
          <w:sz w:val="24"/>
          <w:szCs w:val="24"/>
        </w:rPr>
        <w:t xml:space="preserve">:  </w:t>
      </w:r>
      <w:r>
        <w:rPr>
          <w:rFonts w:cstheme="minorHAnsi"/>
          <w:sz w:val="24"/>
          <w:szCs w:val="24"/>
          <w:u w:val="single"/>
        </w:rPr>
        <w:t>Pediatrics</w:t>
      </w:r>
      <w:r w:rsidRPr="004B3808">
        <w:rPr>
          <w:rFonts w:cstheme="minorHAnsi"/>
          <w:sz w:val="24"/>
          <w:szCs w:val="24"/>
        </w:rPr>
        <w:t xml:space="preserve"> - Interesting Case of the Week</w:t>
      </w:r>
    </w:p>
    <w:p w14:paraId="0C455B6D" w14:textId="6368DA23" w:rsidR="00776D8D" w:rsidRPr="00F43453" w:rsidRDefault="00776D8D">
      <w:pPr>
        <w:rPr>
          <w:rFonts w:cstheme="minorHAnsi"/>
          <w:sz w:val="24"/>
          <w:szCs w:val="24"/>
        </w:rPr>
      </w:pPr>
      <w:r w:rsidRPr="004B3808">
        <w:rPr>
          <w:rFonts w:cstheme="minorHAnsi"/>
          <w:b/>
          <w:bCs/>
          <w:sz w:val="24"/>
          <w:szCs w:val="24"/>
        </w:rPr>
        <w:t>Date:</w:t>
      </w:r>
      <w:r w:rsidR="00A9060F" w:rsidRPr="004B3808">
        <w:rPr>
          <w:rFonts w:cstheme="minorHAnsi"/>
          <w:b/>
          <w:bCs/>
          <w:sz w:val="24"/>
          <w:szCs w:val="24"/>
        </w:rPr>
        <w:t xml:space="preserve"> </w:t>
      </w:r>
      <w:r w:rsidR="00951231">
        <w:rPr>
          <w:rFonts w:cstheme="minorHAnsi"/>
          <w:sz w:val="24"/>
          <w:szCs w:val="24"/>
        </w:rPr>
        <w:t>03.24.2026</w:t>
      </w:r>
    </w:p>
    <w:p w14:paraId="341BB342" w14:textId="032A7B3A" w:rsidR="00776D8D" w:rsidRPr="004B3808" w:rsidRDefault="00776D8D">
      <w:pPr>
        <w:rPr>
          <w:rFonts w:cstheme="minorHAnsi"/>
          <w:sz w:val="24"/>
          <w:szCs w:val="24"/>
        </w:rPr>
      </w:pPr>
      <w:r w:rsidRPr="004B3808">
        <w:rPr>
          <w:rFonts w:cstheme="minorHAnsi"/>
          <w:b/>
          <w:bCs/>
          <w:sz w:val="24"/>
          <w:szCs w:val="24"/>
        </w:rPr>
        <w:t>Disclosure Statement:</w:t>
      </w:r>
      <w:r w:rsidR="00622576" w:rsidRPr="004B3808">
        <w:rPr>
          <w:rFonts w:cstheme="minorHAnsi"/>
          <w:b/>
          <w:bCs/>
          <w:sz w:val="24"/>
          <w:szCs w:val="24"/>
        </w:rPr>
        <w:t xml:space="preserve">  </w:t>
      </w:r>
      <w:r w:rsidRPr="004B3808">
        <w:rPr>
          <w:rFonts w:cstheme="minorHAnsi"/>
          <w:sz w:val="24"/>
          <w:szCs w:val="24"/>
        </w:rPr>
        <w:t>None of the planners or presenters for this educational activity have relevant financial relationship(s) to disclose with ineligible companies</w:t>
      </w:r>
      <w:r w:rsidR="00A9060F" w:rsidRPr="004B3808">
        <w:rPr>
          <w:rFonts w:cstheme="minorHAnsi"/>
          <w:sz w:val="24"/>
          <w:szCs w:val="24"/>
        </w:rPr>
        <w:t>.</w:t>
      </w:r>
    </w:p>
    <w:p w14:paraId="3D7C87ED" w14:textId="28D4465D" w:rsidR="00776D8D" w:rsidRPr="004B3808" w:rsidRDefault="00776D8D" w:rsidP="00A9060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B3808">
        <w:rPr>
          <w:rFonts w:cstheme="minorHAnsi"/>
          <w:b/>
          <w:bCs/>
          <w:sz w:val="24"/>
          <w:szCs w:val="24"/>
        </w:rPr>
        <w:t>Objectives:</w:t>
      </w:r>
    </w:p>
    <w:p w14:paraId="4813659E" w14:textId="294414A1" w:rsidR="001A6273" w:rsidRPr="004B3808" w:rsidRDefault="001A6273" w:rsidP="00A9060F">
      <w:pPr>
        <w:spacing w:after="0" w:line="240" w:lineRule="auto"/>
        <w:rPr>
          <w:rFonts w:cstheme="minorHAnsi"/>
          <w:sz w:val="24"/>
          <w:szCs w:val="24"/>
        </w:rPr>
      </w:pPr>
    </w:p>
    <w:p w14:paraId="09CAAEF8" w14:textId="37A268C4" w:rsidR="00622576" w:rsidRPr="004B3808" w:rsidRDefault="00622576" w:rsidP="00622576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B3808">
        <w:rPr>
          <w:rFonts w:cstheme="minorHAnsi"/>
          <w:sz w:val="24"/>
          <w:szCs w:val="24"/>
          <w:shd w:val="clear" w:color="auto" w:fill="FFFFFF"/>
        </w:rPr>
        <w:t>1.  Resident led discussion highlights an interesting diagnosis.</w:t>
      </w:r>
    </w:p>
    <w:p w14:paraId="3FA7057C" w14:textId="77777777" w:rsidR="00622576" w:rsidRPr="004B3808" w:rsidRDefault="00622576" w:rsidP="00622576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B3808">
        <w:rPr>
          <w:rFonts w:cstheme="minorHAnsi"/>
          <w:sz w:val="24"/>
          <w:szCs w:val="24"/>
          <w:shd w:val="clear" w:color="auto" w:fill="FFFFFF"/>
        </w:rPr>
        <w:t>2.  Review of current evidence.</w:t>
      </w:r>
    </w:p>
    <w:p w14:paraId="058A3207" w14:textId="0AE0CB4C" w:rsidR="00622576" w:rsidRPr="004B3808" w:rsidRDefault="00622576" w:rsidP="00622576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4B3808">
        <w:rPr>
          <w:rFonts w:cstheme="minorHAnsi"/>
          <w:sz w:val="24"/>
          <w:szCs w:val="24"/>
          <w:shd w:val="clear" w:color="auto" w:fill="FFFFFF"/>
        </w:rPr>
        <w:t xml:space="preserve">3. </w:t>
      </w:r>
      <w:r w:rsidR="004B3808" w:rsidRPr="004B3808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B3808">
        <w:rPr>
          <w:rFonts w:cstheme="minorHAnsi"/>
          <w:sz w:val="24"/>
          <w:szCs w:val="24"/>
          <w:shd w:val="clear" w:color="auto" w:fill="FFFFFF"/>
        </w:rPr>
        <w:t>Expert Opinion from Participating Faculty.</w:t>
      </w:r>
    </w:p>
    <w:p w14:paraId="6E98E85C" w14:textId="77777777" w:rsidR="00622576" w:rsidRPr="004B3808" w:rsidRDefault="00622576" w:rsidP="0062257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C7E77F" w14:textId="13A83217" w:rsidR="0031666B" w:rsidRPr="00BD4B68" w:rsidRDefault="0031666B" w:rsidP="0031666B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BD4B68">
        <w:rPr>
          <w:rFonts w:ascii="Calibri" w:hAnsi="Calibri" w:cs="Calibri"/>
          <w:b/>
          <w:bCs/>
        </w:rPr>
        <w:t xml:space="preserve">Accreditation Statement: </w:t>
      </w:r>
      <w:r w:rsidRPr="00BD4B68">
        <w:rPr>
          <w:rFonts w:ascii="Calibri" w:hAnsi="Calibri" w:cs="Calibri"/>
          <w:i/>
          <w:iCs/>
          <w:color w:val="000000"/>
          <w:kern w:val="24"/>
        </w:rPr>
        <w:t>Northern Light Eastern Maine Medical Center designates this educational activity for</w:t>
      </w:r>
      <w:r w:rsidR="00E21B94">
        <w:rPr>
          <w:rFonts w:ascii="Calibri" w:hAnsi="Calibri" w:cs="Calibri"/>
          <w:i/>
          <w:iCs/>
          <w:color w:val="000000"/>
          <w:kern w:val="24"/>
        </w:rPr>
        <w:t xml:space="preserve"> </w:t>
      </w:r>
      <w:r w:rsidRPr="00BD4B68">
        <w:rPr>
          <w:rFonts w:ascii="Calibri" w:hAnsi="Calibri" w:cs="Calibri"/>
          <w:i/>
          <w:iCs/>
          <w:color w:val="000000"/>
          <w:kern w:val="24"/>
        </w:rPr>
        <w:t xml:space="preserve">a maximum of </w:t>
      </w:r>
      <w:r>
        <w:rPr>
          <w:rFonts w:ascii="Calibri" w:hAnsi="Calibri" w:cs="Calibri"/>
          <w:i/>
          <w:iCs/>
          <w:color w:val="000000"/>
          <w:kern w:val="24"/>
        </w:rPr>
        <w:t>0.25</w:t>
      </w:r>
      <w:r w:rsidRPr="00BD4B68">
        <w:rPr>
          <w:rFonts w:ascii="Calibri" w:hAnsi="Calibri" w:cs="Calibri"/>
          <w:i/>
          <w:iCs/>
          <w:color w:val="000000"/>
          <w:kern w:val="24"/>
        </w:rPr>
        <w:t>) AMA PRA Category 1 Credits</w:t>
      </w:r>
      <w:r w:rsidRPr="00BD4B68">
        <w:rPr>
          <w:rFonts w:ascii="Calibri" w:hAnsi="Calibri" w:cs="Calibri"/>
          <w:i/>
          <w:iCs/>
          <w:color w:val="000000"/>
          <w:kern w:val="24"/>
          <w:position w:val="11"/>
          <w:vertAlign w:val="superscript"/>
        </w:rPr>
        <w:t xml:space="preserve"> TM</w:t>
      </w:r>
      <w:r>
        <w:rPr>
          <w:rFonts w:ascii="Calibri" w:hAnsi="Calibri" w:cs="Calibri"/>
          <w:i/>
          <w:iCs/>
          <w:color w:val="000000"/>
          <w:kern w:val="24"/>
        </w:rPr>
        <w:t>(</w:t>
      </w:r>
      <w:r w:rsidRPr="0031666B">
        <w:rPr>
          <w:rFonts w:ascii="Calibri" w:hAnsi="Calibri" w:cs="Calibri"/>
          <w:b/>
          <w:bCs/>
          <w:i/>
          <w:iCs/>
          <w:color w:val="000000"/>
          <w:kern w:val="24"/>
        </w:rPr>
        <w:t>per topic</w:t>
      </w:r>
      <w:r>
        <w:rPr>
          <w:rFonts w:ascii="Calibri" w:hAnsi="Calibri" w:cs="Calibri"/>
          <w:i/>
          <w:iCs/>
          <w:color w:val="000000"/>
          <w:kern w:val="24"/>
        </w:rPr>
        <w:t xml:space="preserve">). </w:t>
      </w:r>
      <w:r w:rsidRPr="00BD4B68">
        <w:rPr>
          <w:rFonts w:ascii="Calibri" w:hAnsi="Calibri" w:cs="Calibri"/>
          <w:i/>
          <w:iCs/>
          <w:color w:val="000000"/>
          <w:kern w:val="24"/>
        </w:rPr>
        <w:t>Physicians should only claim credit commensurate with the extent of their participation in the activity</w:t>
      </w:r>
      <w:r w:rsidRPr="00BD4B68">
        <w:rPr>
          <w:rFonts w:ascii="Calibri" w:hAnsi="Calibri" w:cs="Calibri"/>
          <w:color w:val="000000"/>
          <w:kern w:val="24"/>
        </w:rPr>
        <w:t>.</w:t>
      </w:r>
    </w:p>
    <w:p w14:paraId="3B79AD74" w14:textId="77777777" w:rsidR="0031666B" w:rsidRDefault="0031666B" w:rsidP="0031666B">
      <w:pPr>
        <w:spacing w:after="0"/>
        <w:jc w:val="both"/>
        <w:rPr>
          <w:rFonts w:cstheme="minorHAnsi"/>
          <w:sz w:val="24"/>
          <w:szCs w:val="24"/>
        </w:rPr>
      </w:pPr>
    </w:p>
    <w:p w14:paraId="0CAACDEC" w14:textId="741096E4" w:rsidR="00776D8D" w:rsidRPr="004B3808" w:rsidRDefault="00776D8D" w:rsidP="007D6FA4">
      <w:pPr>
        <w:jc w:val="both"/>
        <w:rPr>
          <w:rFonts w:cstheme="minorHAnsi"/>
          <w:sz w:val="24"/>
          <w:szCs w:val="24"/>
        </w:rPr>
      </w:pPr>
      <w:r w:rsidRPr="004B3808">
        <w:rPr>
          <w:rFonts w:cstheme="minorHAnsi"/>
          <w:sz w:val="24"/>
          <w:szCs w:val="24"/>
        </w:rPr>
        <w:t>Northern Light Eastern Maine Medical Center is accredited by the Maine Medical Association Committee on Continuing Medical Education and Accreditation to provide continuing medical education to physicians.</w:t>
      </w:r>
      <w:r w:rsidRPr="004B3808">
        <w:rPr>
          <w:rFonts w:cstheme="minorHAnsi"/>
          <w:sz w:val="24"/>
          <w:szCs w:val="24"/>
        </w:rPr>
        <w:tab/>
      </w:r>
    </w:p>
    <w:sectPr w:rsidR="00776D8D" w:rsidRPr="004B3808" w:rsidSect="009334B3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6C47"/>
    <w:multiLevelType w:val="hybridMultilevel"/>
    <w:tmpl w:val="4DB4821E"/>
    <w:lvl w:ilvl="0" w:tplc="17F201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B86FF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4FA79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ABC40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D4098C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F4C6AD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17068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46871B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D3441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01792"/>
    <w:multiLevelType w:val="hybridMultilevel"/>
    <w:tmpl w:val="4900E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10321">
    <w:abstractNumId w:val="0"/>
  </w:num>
  <w:num w:numId="2" w16cid:durableId="674920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8D"/>
    <w:rsid w:val="00076BD1"/>
    <w:rsid w:val="000813EF"/>
    <w:rsid w:val="000C5F3D"/>
    <w:rsid w:val="00135EB8"/>
    <w:rsid w:val="00161122"/>
    <w:rsid w:val="001A6273"/>
    <w:rsid w:val="00313076"/>
    <w:rsid w:val="0031666B"/>
    <w:rsid w:val="003840BD"/>
    <w:rsid w:val="00453C7F"/>
    <w:rsid w:val="004B3808"/>
    <w:rsid w:val="00501876"/>
    <w:rsid w:val="00622576"/>
    <w:rsid w:val="0075091B"/>
    <w:rsid w:val="00776D8D"/>
    <w:rsid w:val="007D6FA4"/>
    <w:rsid w:val="00823A4B"/>
    <w:rsid w:val="009334B3"/>
    <w:rsid w:val="00951231"/>
    <w:rsid w:val="00A229CE"/>
    <w:rsid w:val="00A9060F"/>
    <w:rsid w:val="00AC1B51"/>
    <w:rsid w:val="00B45959"/>
    <w:rsid w:val="00E21B94"/>
    <w:rsid w:val="00F43453"/>
    <w:rsid w:val="00F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F753"/>
  <w15:chartTrackingRefBased/>
  <w15:docId w15:val="{5484B024-4115-41FF-9D94-459CE008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6D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5959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1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Fergola, Kelly J</dc:creator>
  <cp:keywords/>
  <dc:description/>
  <cp:lastModifiedBy>Miller, April L</cp:lastModifiedBy>
  <cp:revision>10</cp:revision>
  <cp:lastPrinted>2023-01-09T14:29:00Z</cp:lastPrinted>
  <dcterms:created xsi:type="dcterms:W3CDTF">2023-08-11T18:03:00Z</dcterms:created>
  <dcterms:modified xsi:type="dcterms:W3CDTF">2026-03-17T14:10:00Z</dcterms:modified>
</cp:coreProperties>
</file>